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108" w:type="dxa"/>
        <w:tblLook w:val="0000" w:firstRow="0" w:lastRow="0" w:firstColumn="0" w:lastColumn="0" w:noHBand="0" w:noVBand="0"/>
      </w:tblPr>
      <w:tblGrid>
        <w:gridCol w:w="648"/>
        <w:gridCol w:w="1743"/>
        <w:gridCol w:w="1548"/>
        <w:gridCol w:w="1546"/>
        <w:gridCol w:w="3727"/>
      </w:tblGrid>
      <w:tr w:rsidR="00E82475" w:rsidTr="00127BFF">
        <w:trPr>
          <w:trHeight w:val="756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>HARMONOGRAM ZAJĘĆ</w:t>
            </w:r>
          </w:p>
        </w:tc>
      </w:tr>
      <w:tr w:rsidR="00E82475" w:rsidTr="00127BFF">
        <w:tc>
          <w:tcPr>
            <w:tcW w:w="40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Wózki jezdniowe podnośnikowe z mechanicznym napędem podnoszenia z wyłączeniem wózków z wysięgnikiem oraz wózków z osobą obsługującą podnoszoną wraz z ładunkiem</w:t>
            </w:r>
          </w:p>
        </w:tc>
      </w:tr>
      <w:tr w:rsidR="00E82475" w:rsidTr="00127BFF">
        <w:tc>
          <w:tcPr>
            <w:tcW w:w="40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Kierunek: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E824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</w:p>
        </w:tc>
      </w:tr>
      <w:tr w:rsidR="00E82475" w:rsidTr="00127BFF">
        <w:tc>
          <w:tcPr>
            <w:tcW w:w="40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Nr grupy: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E824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</w:p>
        </w:tc>
      </w:tr>
      <w:tr w:rsidR="00E82475" w:rsidTr="00127BFF">
        <w:tc>
          <w:tcPr>
            <w:tcW w:w="40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17.03.2025r.</w:t>
            </w:r>
          </w:p>
        </w:tc>
      </w:tr>
      <w:tr w:rsidR="00E82475" w:rsidTr="00127BFF">
        <w:tc>
          <w:tcPr>
            <w:tcW w:w="40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21.04.2025r.</w:t>
            </w:r>
          </w:p>
        </w:tc>
      </w:tr>
      <w:tr w:rsidR="00E82475" w:rsidTr="00127BFF">
        <w:tc>
          <w:tcPr>
            <w:tcW w:w="40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rFonts w:ascii="Times New Roman" w:eastAsia="Times New Roman" w:hAnsi="Times New Roman"/>
              </w:rPr>
              <w:t>Zespół Szkół Nr 1 im. Batalionów Chłopskich w Bratoszewicach Plac Staszica 14 95-011 Bratoszewice</w:t>
            </w:r>
          </w:p>
        </w:tc>
      </w:tr>
      <w:tr w:rsidR="00E82475" w:rsidTr="00127BFF">
        <w:trPr>
          <w:trHeight w:val="159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E82475" w:rsidTr="00127BFF"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17.03.2025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9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17.45</w:t>
            </w:r>
          </w:p>
        </w:tc>
        <w:tc>
          <w:tcPr>
            <w:tcW w:w="4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82475" w:rsidTr="00127BFF"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24.03.2025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9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17.45</w:t>
            </w:r>
          </w:p>
        </w:tc>
        <w:tc>
          <w:tcPr>
            <w:tcW w:w="4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82475" w:rsidTr="00127BFF"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31.03.2025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9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17.45</w:t>
            </w:r>
          </w:p>
        </w:tc>
        <w:tc>
          <w:tcPr>
            <w:tcW w:w="4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82475" w:rsidTr="00127BFF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07.04.2025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17.45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82475" w:rsidTr="00127BFF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14.04.2025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17.45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82475" w:rsidTr="00127BFF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22.03.2025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bookmarkStart w:id="0" w:name="__DdeLink__527_2919411240"/>
            <w:r>
              <w:rPr>
                <w:sz w:val="24"/>
              </w:rPr>
              <w:t xml:space="preserve">2h na ucznia </w:t>
            </w:r>
            <w:proofErr w:type="spellStart"/>
            <w:r>
              <w:rPr>
                <w:sz w:val="24"/>
              </w:rPr>
              <w:t>zaj.praktyczne</w:t>
            </w:r>
            <w:bookmarkEnd w:id="0"/>
            <w:proofErr w:type="spellEnd"/>
          </w:p>
        </w:tc>
      </w:tr>
      <w:tr w:rsidR="00E82475" w:rsidTr="00127BFF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29.03.2025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16,30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2h na ucznia </w:t>
            </w:r>
            <w:proofErr w:type="spellStart"/>
            <w:r>
              <w:rPr>
                <w:sz w:val="24"/>
              </w:rPr>
              <w:t>zaj.praktyczne</w:t>
            </w:r>
            <w:proofErr w:type="spellEnd"/>
          </w:p>
        </w:tc>
      </w:tr>
      <w:tr w:rsidR="00E82475" w:rsidTr="00127BFF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05.04.2025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 w:rsidP="00E30A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</w:t>
            </w:r>
            <w:r w:rsidR="00E30AB0">
              <w:rPr>
                <w:sz w:val="24"/>
              </w:rPr>
              <w:t>.</w:t>
            </w:r>
            <w:r>
              <w:rPr>
                <w:sz w:val="24"/>
              </w:rPr>
              <w:t>30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2h na ucznia </w:t>
            </w:r>
            <w:proofErr w:type="spellStart"/>
            <w:r>
              <w:rPr>
                <w:sz w:val="24"/>
              </w:rPr>
              <w:t>zaj.praktyczne</w:t>
            </w:r>
            <w:proofErr w:type="spellEnd"/>
          </w:p>
        </w:tc>
      </w:tr>
      <w:tr w:rsidR="00E82475" w:rsidTr="00127BFF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12.04.2025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 w:rsidP="00E30A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</w:t>
            </w:r>
            <w:r w:rsidR="00E30AB0">
              <w:rPr>
                <w:sz w:val="24"/>
              </w:rPr>
              <w:t>.</w:t>
            </w:r>
            <w:r>
              <w:rPr>
                <w:sz w:val="24"/>
              </w:rPr>
              <w:t>30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2h na ucznia </w:t>
            </w:r>
            <w:proofErr w:type="spellStart"/>
            <w:r>
              <w:rPr>
                <w:sz w:val="24"/>
              </w:rPr>
              <w:t>zaj.praktyczne</w:t>
            </w:r>
            <w:proofErr w:type="spellEnd"/>
          </w:p>
        </w:tc>
      </w:tr>
      <w:tr w:rsidR="00E82475" w:rsidTr="00127BFF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19.04.2025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 w:rsidP="00E30A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</w:t>
            </w:r>
            <w:r w:rsidR="00E30AB0">
              <w:rPr>
                <w:sz w:val="24"/>
              </w:rPr>
              <w:t>.</w:t>
            </w:r>
            <w:bookmarkStart w:id="1" w:name="_GoBack"/>
            <w:bookmarkEnd w:id="1"/>
            <w:r>
              <w:rPr>
                <w:sz w:val="24"/>
              </w:rPr>
              <w:t>30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2h na ucznia </w:t>
            </w:r>
            <w:proofErr w:type="spellStart"/>
            <w:r>
              <w:rPr>
                <w:sz w:val="24"/>
              </w:rPr>
              <w:t>zaj.praktyczne</w:t>
            </w:r>
            <w:proofErr w:type="spellEnd"/>
          </w:p>
        </w:tc>
      </w:tr>
      <w:tr w:rsidR="00E82475" w:rsidTr="00127BFF"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5" w:rsidRDefault="007B7C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473BEB" w:rsidRPr="00473BEB" w:rsidRDefault="00473BEB" w:rsidP="0012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b/>
          <w:sz w:val="28"/>
          <w:szCs w:val="28"/>
        </w:rPr>
      </w:pPr>
    </w:p>
    <w:sectPr w:rsidR="00473BEB" w:rsidRPr="00473BEB" w:rsidSect="00127BFF">
      <w:headerReference w:type="default" r:id="rId7"/>
      <w:footerReference w:type="default" r:id="rId8"/>
      <w:pgSz w:w="11906" w:h="16838"/>
      <w:pgMar w:top="720" w:right="720" w:bottom="720" w:left="720" w:header="284" w:footer="85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A4" w:rsidRDefault="00370BA4">
      <w:pPr>
        <w:spacing w:after="0" w:line="240" w:lineRule="auto"/>
      </w:pPr>
      <w:r>
        <w:separator/>
      </w:r>
    </w:p>
  </w:endnote>
  <w:endnote w:type="continuationSeparator" w:id="0">
    <w:p w:rsidR="00370BA4" w:rsidRDefault="0037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75" w:rsidRDefault="00E82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A4" w:rsidRDefault="00370BA4">
      <w:pPr>
        <w:spacing w:after="0" w:line="240" w:lineRule="auto"/>
      </w:pPr>
      <w:r>
        <w:separator/>
      </w:r>
    </w:p>
  </w:footnote>
  <w:footnote w:type="continuationSeparator" w:id="0">
    <w:p w:rsidR="00370BA4" w:rsidRDefault="0037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75" w:rsidRDefault="00DD2B47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>
      <w:rPr>
        <w:noProof/>
        <w:color w:val="000000"/>
        <w:bdr w:val="none" w:sz="0" w:space="0" w:color="auto" w:frame="1"/>
        <w:lang w:eastAsia="pl-PL" w:bidi="ar-SA"/>
      </w:rPr>
      <w:drawing>
        <wp:inline distT="0" distB="0" distL="0" distR="0" wp14:anchorId="7C36DE4A" wp14:editId="4EBD28A1">
          <wp:extent cx="5838825" cy="752475"/>
          <wp:effectExtent l="0" t="0" r="9525" b="9525"/>
          <wp:docPr id="8" name="Obraz 8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2475" w:rsidRDefault="007B7CC3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75"/>
    <w:rsid w:val="00127BFF"/>
    <w:rsid w:val="00370BA4"/>
    <w:rsid w:val="00473BEB"/>
    <w:rsid w:val="007B7CC3"/>
    <w:rsid w:val="00880211"/>
    <w:rsid w:val="00A259B2"/>
    <w:rsid w:val="00A86CD6"/>
    <w:rsid w:val="00B94535"/>
    <w:rsid w:val="00DD2B47"/>
    <w:rsid w:val="00E30AB0"/>
    <w:rsid w:val="00E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D335F"/>
  <w15:docId w15:val="{F438A860-0763-430C-8C00-C200F4C7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73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95B5-A1A0-4D98-A50A-ED613AA0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cp:lastPrinted>2025-06-04T13:48:00Z</cp:lastPrinted>
  <dcterms:created xsi:type="dcterms:W3CDTF">2025-06-05T12:57:00Z</dcterms:created>
  <dcterms:modified xsi:type="dcterms:W3CDTF">2025-06-05T12:57:00Z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